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3C1A" w14:textId="77777777" w:rsidR="008A0833" w:rsidRPr="002F5F25" w:rsidRDefault="004D7D04" w:rsidP="00BF0276">
      <w:pPr>
        <w:pStyle w:val="1"/>
        <w:spacing w:line="240" w:lineRule="atLeast"/>
        <w:ind w:left="140"/>
        <w:jc w:val="center"/>
        <w:rPr>
          <w:rFonts w:asciiTheme="minorEastAsia" w:eastAsiaTheme="minorEastAsia" w:hAnsiTheme="minorEastAsia" w:cs="HGｺﾞｼｯｸM"/>
          <w:lang w:eastAsia="ja-JP"/>
        </w:rPr>
      </w:pPr>
      <w:r w:rsidRPr="002F5F25">
        <w:rPr>
          <w:rFonts w:asciiTheme="minorEastAsia" w:eastAsiaTheme="minorEastAsia" w:hAnsiTheme="minorEastAsia" w:cs="HGｺﾞｼｯｸM"/>
          <w:spacing w:val="1"/>
          <w:lang w:eastAsia="ja-JP"/>
        </w:rPr>
        <w:t>価格以外の評価点の採点表</w:t>
      </w:r>
    </w:p>
    <w:p w14:paraId="11A4645F" w14:textId="77777777" w:rsidR="008A0833" w:rsidRPr="002F5F25" w:rsidRDefault="008A0833" w:rsidP="00654CC4">
      <w:pPr>
        <w:spacing w:line="240" w:lineRule="atLeast"/>
        <w:rPr>
          <w:rFonts w:asciiTheme="minorEastAsia" w:hAnsiTheme="minorEastAsia"/>
          <w:sz w:val="20"/>
          <w:szCs w:val="20"/>
          <w:lang w:eastAsia="ja-JP"/>
        </w:rPr>
      </w:pPr>
    </w:p>
    <w:p w14:paraId="6AAB4BED" w14:textId="77777777" w:rsidR="005F0EEC" w:rsidRPr="002F5F25" w:rsidRDefault="005F0EEC" w:rsidP="00654CC4">
      <w:pPr>
        <w:spacing w:line="240" w:lineRule="atLeast"/>
        <w:rPr>
          <w:rFonts w:asciiTheme="minorEastAsia" w:hAnsiTheme="minorEastAsia"/>
          <w:sz w:val="20"/>
          <w:szCs w:val="20"/>
          <w:lang w:eastAsia="ja-JP"/>
        </w:rPr>
      </w:pPr>
    </w:p>
    <w:p w14:paraId="488CC4E0" w14:textId="504E946C" w:rsidR="00B62C5D" w:rsidRPr="002F5F25" w:rsidRDefault="004D7D04" w:rsidP="005F0EEC">
      <w:pPr>
        <w:spacing w:line="240" w:lineRule="atLeast"/>
        <w:ind w:left="471"/>
        <w:rPr>
          <w:rFonts w:asciiTheme="minorEastAsia" w:hAnsiTheme="minorEastAsia" w:cs="HGｺﾞｼｯｸM"/>
          <w:spacing w:val="1"/>
          <w:sz w:val="28"/>
          <w:szCs w:val="28"/>
          <w:lang w:eastAsia="ja-JP"/>
        </w:rPr>
      </w:pPr>
      <w:r w:rsidRPr="002F5F25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503315060" behindDoc="1" locked="0" layoutInCell="1" allowOverlap="1" wp14:anchorId="26615DD3" wp14:editId="005941F2">
                <wp:simplePos x="0" y="0"/>
                <wp:positionH relativeFrom="page">
                  <wp:posOffset>1665605</wp:posOffset>
                </wp:positionH>
                <wp:positionV relativeFrom="paragraph">
                  <wp:posOffset>327660</wp:posOffset>
                </wp:positionV>
                <wp:extent cx="4987925" cy="1270"/>
                <wp:effectExtent l="8255" t="10160" r="13970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2623" y="516"/>
                          <a:chExt cx="785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623" y="516"/>
                            <a:ext cx="7855" cy="2"/>
                          </a:xfrm>
                          <a:custGeom>
                            <a:avLst/>
                            <a:gdLst>
                              <a:gd name="T0" fmla="+- 0 2623 2623"/>
                              <a:gd name="T1" fmla="*/ T0 w 7855"/>
                              <a:gd name="T2" fmla="+- 0 10478 2623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13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A2E49" id="Group 4" o:spid="_x0000_s1026" style="position:absolute;left:0;text-align:left;margin-left:131.15pt;margin-top:25.8pt;width:392.75pt;height:.1pt;z-index:-1420;mso-position-horizontal-relative:page" coordorigin="2623,516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">
                <v:shape id="Freeform 5" o:spid="_x0000_s1027" style="position:absolute;left:2623;top:516;width:7855;height:2;visibility:visible;mso-wrap-style:square;v-text-anchor:top" coordsize="7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" path="m,l7855,e" filled="f" strokeweight=".37397mm">
                  <v:path arrowok="t" o:connecttype="custom" o:connectlocs="0,0;7855,0" o:connectangles="0,0"/>
                </v:shape>
                <w10:wrap anchorx="page"/>
              </v:group>
            </w:pict>
          </mc:Fallback>
        </mc:AlternateContent>
      </w:r>
      <w:r w:rsidRPr="002F5F25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503315061" behindDoc="1" locked="0" layoutInCell="1" allowOverlap="1" wp14:anchorId="7B438FAB" wp14:editId="69EB7A26">
                <wp:simplePos x="0" y="0"/>
                <wp:positionH relativeFrom="page">
                  <wp:posOffset>1665605</wp:posOffset>
                </wp:positionH>
                <wp:positionV relativeFrom="paragraph">
                  <wp:posOffset>667385</wp:posOffset>
                </wp:positionV>
                <wp:extent cx="4987925" cy="1270"/>
                <wp:effectExtent l="8255" t="6985" r="1397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2623" y="1051"/>
                          <a:chExt cx="785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623" y="1051"/>
                            <a:ext cx="7855" cy="2"/>
                          </a:xfrm>
                          <a:custGeom>
                            <a:avLst/>
                            <a:gdLst>
                              <a:gd name="T0" fmla="+- 0 2623 2623"/>
                              <a:gd name="T1" fmla="*/ T0 w 7855"/>
                              <a:gd name="T2" fmla="+- 0 10478 2623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2A0C" id="Group 2" o:spid="_x0000_s1026" style="position:absolute;left:0;text-align:left;margin-left:131.15pt;margin-top:52.55pt;width:392.75pt;height:.1pt;z-index:-1419;mso-position-horizontal-relative:page" coordorigin="2623,1051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">
                <v:shape id="Freeform 3" o:spid="_x0000_s1027" style="position:absolute;left:2623;top:1051;width:7855;height:2;visibility:visible;mso-wrap-style:square;v-text-anchor:top" coordsize="7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" path="m,l7855,e" filled="f" strokeweight="1.06pt">
                  <v:path arrowok="t" o:connecttype="custom" o:connectlocs="0,0;7855,0" o:connectangles="0,0"/>
                </v:shape>
                <w10:wrap anchorx="page"/>
              </v:group>
            </w:pict>
          </mc:Fallback>
        </mc:AlternateContent>
      </w:r>
      <w:r w:rsidRPr="002F5F25">
        <w:rPr>
          <w:rFonts w:asciiTheme="minorEastAsia" w:hAnsiTheme="minorEastAsia" w:cs="HGｺﾞｼｯｸM"/>
          <w:spacing w:val="1"/>
          <w:sz w:val="28"/>
          <w:szCs w:val="28"/>
          <w:lang w:eastAsia="ja-JP"/>
        </w:rPr>
        <w:t>工事名</w:t>
      </w:r>
      <w:r w:rsidR="00B62C5D" w:rsidRPr="002F5F25">
        <w:rPr>
          <w:rFonts w:asciiTheme="minorEastAsia" w:hAnsiTheme="minorEastAsia" w:cs="HGｺﾞｼｯｸM" w:hint="eastAsia"/>
          <w:spacing w:val="1"/>
          <w:sz w:val="28"/>
          <w:szCs w:val="28"/>
          <w:lang w:eastAsia="ja-JP"/>
        </w:rPr>
        <w:t xml:space="preserve">　　</w:t>
      </w:r>
      <w:r w:rsidR="004E47B4" w:rsidRPr="004E47B4">
        <w:rPr>
          <w:rFonts w:asciiTheme="minorEastAsia" w:hAnsiTheme="minorEastAsia" w:cs="HGｺﾞｼｯｸM" w:hint="eastAsia"/>
          <w:spacing w:val="1"/>
          <w:sz w:val="28"/>
          <w:szCs w:val="28"/>
          <w:lang w:eastAsia="ja-JP"/>
        </w:rPr>
        <w:t>令和８年度女川港石浜地区</w:t>
      </w:r>
      <w:proofErr w:type="gramStart"/>
      <w:r w:rsidR="004E47B4" w:rsidRPr="004E47B4">
        <w:rPr>
          <w:rFonts w:asciiTheme="minorEastAsia" w:hAnsiTheme="minorEastAsia" w:cs="HGｺﾞｼｯｸM" w:hint="eastAsia"/>
          <w:spacing w:val="1"/>
          <w:sz w:val="28"/>
          <w:szCs w:val="28"/>
          <w:lang w:eastAsia="ja-JP"/>
        </w:rPr>
        <w:t>埋立</w:t>
      </w:r>
      <w:proofErr w:type="gramEnd"/>
      <w:r w:rsidR="004E47B4" w:rsidRPr="004E47B4">
        <w:rPr>
          <w:rFonts w:asciiTheme="minorEastAsia" w:hAnsiTheme="minorEastAsia" w:cs="HGｺﾞｼｯｸM" w:hint="eastAsia"/>
          <w:spacing w:val="1"/>
          <w:sz w:val="28"/>
          <w:szCs w:val="28"/>
          <w:lang w:eastAsia="ja-JP"/>
        </w:rPr>
        <w:t>工事</w:t>
      </w:r>
    </w:p>
    <w:p w14:paraId="5B698FED" w14:textId="77777777" w:rsidR="005F0EEC" w:rsidRPr="002F5F25" w:rsidRDefault="005F0EEC" w:rsidP="005F0EEC">
      <w:pPr>
        <w:spacing w:line="240" w:lineRule="atLeast"/>
        <w:rPr>
          <w:rFonts w:asciiTheme="minorEastAsia" w:hAnsiTheme="minorEastAsia" w:cs="HGｺﾞｼｯｸM"/>
          <w:spacing w:val="1"/>
          <w:sz w:val="20"/>
          <w:szCs w:val="28"/>
          <w:lang w:eastAsia="ja-JP"/>
        </w:rPr>
      </w:pPr>
    </w:p>
    <w:p w14:paraId="7BC36D08" w14:textId="77777777" w:rsidR="008A0833" w:rsidRPr="002F5F25" w:rsidRDefault="004D7D04" w:rsidP="00B62C5D">
      <w:pPr>
        <w:spacing w:before="17" w:line="240" w:lineRule="atLeast"/>
        <w:ind w:left="471"/>
        <w:rPr>
          <w:rFonts w:asciiTheme="minorEastAsia" w:hAnsiTheme="minorEastAsia" w:cs="HGｺﾞｼｯｸM"/>
          <w:sz w:val="28"/>
          <w:szCs w:val="28"/>
          <w:lang w:eastAsia="ja-JP"/>
        </w:rPr>
      </w:pPr>
      <w:r w:rsidRPr="002F5F25">
        <w:rPr>
          <w:rFonts w:asciiTheme="minorEastAsia" w:hAnsiTheme="minorEastAsia" w:cs="HGｺﾞｼｯｸM"/>
          <w:spacing w:val="1"/>
          <w:sz w:val="28"/>
          <w:szCs w:val="28"/>
          <w:lang w:eastAsia="ja-JP"/>
        </w:rPr>
        <w:t>会社名</w:t>
      </w:r>
    </w:p>
    <w:p w14:paraId="133AC85D" w14:textId="77777777" w:rsidR="00654CC4" w:rsidRPr="002F5F25" w:rsidRDefault="00654CC4" w:rsidP="00654CC4">
      <w:pPr>
        <w:spacing w:before="5" w:line="240" w:lineRule="atLeast"/>
        <w:rPr>
          <w:rFonts w:asciiTheme="minorEastAsia" w:hAnsiTheme="minorEastAsia"/>
          <w:sz w:val="20"/>
          <w:szCs w:val="10"/>
          <w:lang w:eastAsia="ja-JP"/>
        </w:rPr>
      </w:pPr>
    </w:p>
    <w:p w14:paraId="51256662" w14:textId="15E457A9" w:rsidR="00654CC4" w:rsidRPr="002F5F25" w:rsidRDefault="00654CC4" w:rsidP="00C46C1E">
      <w:pPr>
        <w:spacing w:line="240" w:lineRule="atLeast"/>
        <w:rPr>
          <w:rFonts w:asciiTheme="minorEastAsia" w:hAnsiTheme="minorEastAsia"/>
          <w:sz w:val="21"/>
          <w:szCs w:val="10"/>
          <w:lang w:eastAsia="ja-JP"/>
        </w:rPr>
      </w:pPr>
      <w:bookmarkStart w:id="0" w:name="_Hlk169248846"/>
      <w:r w:rsidRPr="002F5F25">
        <w:rPr>
          <w:rFonts w:asciiTheme="minorEastAsia" w:hAnsiTheme="minorEastAsia" w:hint="eastAsia"/>
          <w:sz w:val="21"/>
          <w:szCs w:val="10"/>
          <w:lang w:eastAsia="ja-JP"/>
        </w:rPr>
        <w:t>１　価格以外の評価点は、次の評価項目及び評価基準に</w:t>
      </w:r>
      <w:r w:rsidR="007A58CB">
        <w:rPr>
          <w:rFonts w:asciiTheme="minorEastAsia" w:hAnsiTheme="minorEastAsia" w:hint="eastAsia"/>
          <w:sz w:val="21"/>
          <w:szCs w:val="10"/>
          <w:lang w:eastAsia="ja-JP"/>
        </w:rPr>
        <w:t>より</w:t>
      </w:r>
      <w:r w:rsidRPr="002F5F25">
        <w:rPr>
          <w:rFonts w:asciiTheme="minorEastAsia" w:hAnsiTheme="minorEastAsia" w:hint="eastAsia"/>
          <w:sz w:val="21"/>
          <w:szCs w:val="10"/>
          <w:lang w:eastAsia="ja-JP"/>
        </w:rPr>
        <w:t>算定した評価点の合計とする。</w:t>
      </w:r>
      <w:bookmarkEnd w:id="0"/>
    </w:p>
    <w:p w14:paraId="22D5AC33" w14:textId="77777777" w:rsidR="008A0833" w:rsidRPr="007A58CB" w:rsidRDefault="008A0833" w:rsidP="00654CC4">
      <w:pPr>
        <w:spacing w:line="240" w:lineRule="atLeast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497"/>
        <w:gridCol w:w="1063"/>
        <w:gridCol w:w="2278"/>
        <w:gridCol w:w="277"/>
        <w:gridCol w:w="3781"/>
        <w:gridCol w:w="760"/>
        <w:gridCol w:w="704"/>
        <w:gridCol w:w="704"/>
      </w:tblGrid>
      <w:tr w:rsidR="00823464" w:rsidRPr="002F5F25" w14:paraId="0B7C2D8D" w14:textId="1F22F228" w:rsidTr="002C09CA">
        <w:trPr>
          <w:trHeight w:hRule="exact" w:val="624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D7E5" w14:textId="77777777" w:rsidR="00823464" w:rsidRPr="002F5F25" w:rsidRDefault="00823464" w:rsidP="00AB12C3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評価項目</w:t>
            </w:r>
            <w:proofErr w:type="spellEnd"/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6754F" w14:textId="77777777" w:rsidR="00823464" w:rsidRPr="002F5F25" w:rsidRDefault="00823464" w:rsidP="00AB12C3">
            <w:pPr>
              <w:pStyle w:val="TableParagraph"/>
              <w:spacing w:before="10" w:line="240" w:lineRule="atLeast"/>
              <w:ind w:left="19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評価内容</w:t>
            </w:r>
            <w:proofErr w:type="spellEnd"/>
          </w:p>
        </w:tc>
        <w:tc>
          <w:tcPr>
            <w:tcW w:w="4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F4120" w14:textId="77777777" w:rsidR="00823464" w:rsidRPr="002F5F25" w:rsidRDefault="00823464" w:rsidP="00AB12C3">
            <w:pPr>
              <w:pStyle w:val="TableParagraph"/>
              <w:spacing w:line="240" w:lineRule="atLeast"/>
              <w:ind w:left="18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評価基準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6B5231E7" w14:textId="77777777" w:rsidR="00823464" w:rsidRPr="002F5F25" w:rsidRDefault="00823464" w:rsidP="00AB12C3">
            <w:pPr>
              <w:pStyle w:val="TableParagraph"/>
              <w:spacing w:before="10" w:line="240" w:lineRule="atLeast"/>
              <w:ind w:left="108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評価点</w:t>
            </w:r>
            <w:proofErr w:type="spellEnd"/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C143AB" w14:textId="77777777" w:rsidR="00823464" w:rsidRPr="00D74906" w:rsidRDefault="00823464" w:rsidP="00823464">
            <w:pPr>
              <w:pStyle w:val="TableParagraph"/>
              <w:jc w:val="center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D74906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自己</w:t>
            </w:r>
          </w:p>
          <w:p w14:paraId="4B515D7C" w14:textId="2B4DE617" w:rsidR="00823464" w:rsidRPr="002F5F25" w:rsidRDefault="00823464" w:rsidP="00823464">
            <w:pPr>
              <w:pStyle w:val="TableParagraph"/>
              <w:spacing w:before="1" w:line="240" w:lineRule="atLeast"/>
              <w:ind w:right="62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D74906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採点欄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ACF9C" w14:textId="77777777" w:rsidR="00823464" w:rsidRPr="00D74906" w:rsidRDefault="00823464" w:rsidP="00823464">
            <w:pPr>
              <w:pStyle w:val="TableParagraph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D74906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町</w:t>
            </w:r>
          </w:p>
          <w:p w14:paraId="1AB0999D" w14:textId="01AB584F" w:rsidR="00823464" w:rsidRPr="002F5F25" w:rsidRDefault="00823464" w:rsidP="00823464">
            <w:pPr>
              <w:pStyle w:val="TableParagraph"/>
              <w:spacing w:before="1" w:line="240" w:lineRule="atLeast"/>
              <w:ind w:right="62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D74906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採点欄</w:t>
            </w:r>
          </w:p>
        </w:tc>
      </w:tr>
      <w:tr w:rsidR="00823464" w:rsidRPr="002F5F25" w14:paraId="12792CFD" w14:textId="0401CE8A" w:rsidTr="00765E0F">
        <w:trPr>
          <w:trHeight w:hRule="exact" w:val="283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EC22FC" w14:textId="77777777" w:rsidR="00823464" w:rsidRPr="002F5F25" w:rsidRDefault="00823464" w:rsidP="00AB12C3">
            <w:pPr>
              <w:pStyle w:val="TableParagraph"/>
              <w:spacing w:line="240" w:lineRule="atLeast"/>
              <w:ind w:left="156" w:right="139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企 業 の 施 工 実 績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06F031" w14:textId="77777777" w:rsidR="00823464" w:rsidRPr="002F5F25" w:rsidRDefault="00823464" w:rsidP="006A5E89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工事成績</w:t>
            </w: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8396F0E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宮城県</w:t>
            </w: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からの受注</w:t>
            </w: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工事に</w:t>
            </w:r>
          </w:p>
          <w:p w14:paraId="1E662B1A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お</w:t>
            </w: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ける過去</w:t>
            </w:r>
            <w:r w:rsidRPr="002F5F25">
              <w:rPr>
                <w:rFonts w:asciiTheme="minorEastAsia" w:hAnsiTheme="minorEastAsia" w:cs="Microsoft JhengHei" w:hint="eastAsia"/>
                <w:w w:val="95"/>
                <w:sz w:val="18"/>
                <w:szCs w:val="18"/>
                <w:lang w:eastAsia="ja-JP"/>
              </w:rPr>
              <w:t>５</w:t>
            </w: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年の工事成績平</w:t>
            </w: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均点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905511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C1C5819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８０点以上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766C98A3" w14:textId="77777777" w:rsidR="00823464" w:rsidRPr="002F5F25" w:rsidRDefault="00823464" w:rsidP="00C46C1E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w w:val="85"/>
              </w:rPr>
            </w:pPr>
            <w:r w:rsidRPr="002F5F25">
              <w:rPr>
                <w:rFonts w:asciiTheme="minorEastAsia" w:hAnsiTheme="minorEastAsia" w:cs="Microsoft JhengHei" w:hint="eastAsia"/>
                <w:w w:val="85"/>
                <w:lang w:eastAsia="ja-JP"/>
              </w:rPr>
              <w:t>2.0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3F289216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545D47F1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1AE07511" w14:textId="199DD127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BF94F7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C2A444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24AB0E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C31692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0"/>
                <w:sz w:val="18"/>
                <w:szCs w:val="18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F45BAC0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７０点以上８０点未満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411A3E2D" w14:textId="77777777" w:rsidR="00823464" w:rsidRPr="002F5F25" w:rsidRDefault="00823464" w:rsidP="00C46C1E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9"/>
                <w:szCs w:val="19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20"/>
                <w:szCs w:val="19"/>
                <w:lang w:eastAsia="ja-JP"/>
              </w:rPr>
              <w:t>1.0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right w:val="single" w:sz="8" w:space="0" w:color="000000"/>
            </w:tcBorders>
            <w:vAlign w:val="center"/>
          </w:tcPr>
          <w:p w14:paraId="26D029CD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right w:val="single" w:sz="8" w:space="0" w:color="000000"/>
            </w:tcBorders>
          </w:tcPr>
          <w:p w14:paraId="566D8E86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0D1AC703" w14:textId="44017DDA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F7CD9E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7E1F7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4AA14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2CBDA9F1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C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D52F4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 w:hint="eastAsia"/>
                <w:w w:val="85"/>
                <w:sz w:val="18"/>
                <w:szCs w:val="18"/>
                <w:lang w:eastAsia="ja-JP"/>
              </w:rPr>
              <w:t>７</w:t>
            </w: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０点未満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CD40A4B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BCD2A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845DF81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63F94020" w14:textId="7B9BFA07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517037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A4ADBAC" w14:textId="77777777" w:rsidR="00823464" w:rsidRPr="002F5F25" w:rsidRDefault="00823464" w:rsidP="006A5E89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同種工事の施工実績</w:t>
            </w: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DA52B0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過去</w:t>
            </w:r>
            <w:r w:rsidRPr="002F5F25">
              <w:rPr>
                <w:rFonts w:asciiTheme="minorEastAsia" w:hAnsiTheme="minorEastAsia" w:cs="Microsoft JhengHei" w:hint="eastAsia"/>
                <w:w w:val="95"/>
                <w:sz w:val="18"/>
                <w:szCs w:val="18"/>
                <w:lang w:eastAsia="ja-JP"/>
              </w:rPr>
              <w:t>10</w:t>
            </w: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年間における同種</w:t>
            </w:r>
          </w:p>
          <w:p w14:paraId="56A317C8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工事の施工実績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9D4386F" w14:textId="77777777" w:rsidR="00823464" w:rsidRPr="002F5F25" w:rsidRDefault="00823464" w:rsidP="005A68E1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D85DFED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w w:val="90"/>
                <w:sz w:val="18"/>
                <w:szCs w:val="18"/>
                <w:lang w:eastAsia="ja-JP"/>
              </w:rPr>
              <w:t>同種の公共工事実績あり（複数）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43EC6CA0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2.0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601014C2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29D3D827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3E40E6C8" w14:textId="3F182284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1DE9CF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9F9067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738FF7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266DAAF" w14:textId="77777777" w:rsidR="00823464" w:rsidRPr="002F5F25" w:rsidRDefault="00823464" w:rsidP="005A68E1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0"/>
                <w:sz w:val="18"/>
                <w:szCs w:val="18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EE05140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同種の公共工事実績あり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7E99F0BE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1.0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right w:val="single" w:sz="8" w:space="0" w:color="000000"/>
            </w:tcBorders>
            <w:vAlign w:val="center"/>
          </w:tcPr>
          <w:p w14:paraId="72B5A9D3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right w:val="single" w:sz="8" w:space="0" w:color="000000"/>
            </w:tcBorders>
          </w:tcPr>
          <w:p w14:paraId="1BF0ED55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2A955C86" w14:textId="04CDA562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E26C7C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8A51E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34218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14:paraId="045B7687" w14:textId="77777777" w:rsidR="00823464" w:rsidRPr="002F5F25" w:rsidRDefault="00823464" w:rsidP="005A68E1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C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ECA6C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上記以外</w:t>
            </w:r>
            <w:proofErr w:type="spellEnd"/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5085F9C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8BD5D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04E495C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67C08C6C" w14:textId="3661476F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F0B3BF3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07A6C1" w14:textId="77777777" w:rsidR="00823464" w:rsidRPr="002F5F25" w:rsidRDefault="00823464" w:rsidP="006A5E89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pacing w:val="-1"/>
                <w:w w:val="95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pacing w:val="-1"/>
                <w:w w:val="95"/>
                <w:sz w:val="18"/>
                <w:szCs w:val="18"/>
              </w:rPr>
              <w:t>ISO</w:t>
            </w:r>
            <w:r w:rsidRPr="002F5F25">
              <w:rPr>
                <w:rFonts w:asciiTheme="minorEastAsia" w:hAnsiTheme="minorEastAsia" w:cs="Microsoft JhengHei" w:hint="eastAsia"/>
                <w:spacing w:val="-1"/>
                <w:w w:val="95"/>
                <w:sz w:val="18"/>
                <w:szCs w:val="18"/>
                <w:lang w:eastAsia="ja-JP"/>
              </w:rPr>
              <w:t>等認証取得状況</w:t>
            </w: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950CE9" w14:textId="77777777" w:rsidR="00823464" w:rsidRPr="002F5F25" w:rsidRDefault="00823464" w:rsidP="00F249C2">
            <w:pPr>
              <w:pStyle w:val="TableParagraph"/>
              <w:spacing w:before="82"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pacing w:val="-1"/>
                <w:w w:val="90"/>
                <w:sz w:val="18"/>
                <w:szCs w:val="18"/>
                <w:lang w:eastAsia="ja-JP"/>
              </w:rPr>
              <w:t>ISO9001及びISO14001</w:t>
            </w:r>
          </w:p>
          <w:p w14:paraId="061D1579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の認証取得の</w:t>
            </w: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状況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4CD79BB" w14:textId="77777777" w:rsidR="00823464" w:rsidRPr="002F5F25" w:rsidRDefault="00823464" w:rsidP="005A68E1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9C3CC4D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両方の認証取得済み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6781B037" w14:textId="77777777" w:rsidR="00823464" w:rsidRPr="002F5F25" w:rsidRDefault="00823464" w:rsidP="00C46C1E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 w:hint="eastAsia"/>
                <w:w w:val="85"/>
                <w:lang w:eastAsia="ja-JP"/>
              </w:rPr>
              <w:t>2.0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75520CC3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4CFE2E36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60018D97" w14:textId="4E3FB2FF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D8078A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A62015" w14:textId="77777777" w:rsidR="00823464" w:rsidRPr="002F5F25" w:rsidRDefault="00823464" w:rsidP="00AB12C3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29B57F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524AA3F" w14:textId="77777777" w:rsidR="00823464" w:rsidRPr="002F5F25" w:rsidRDefault="00823464" w:rsidP="005A68E1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0"/>
                <w:sz w:val="18"/>
                <w:szCs w:val="18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AA3F5F2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pacing w:val="-2"/>
                <w:w w:val="95"/>
                <w:sz w:val="18"/>
                <w:szCs w:val="18"/>
                <w:lang w:eastAsia="ja-JP"/>
              </w:rPr>
              <w:t>ど</w:t>
            </w: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ちらか一方の認証取得済み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2F1F348F" w14:textId="77777777" w:rsidR="00823464" w:rsidRPr="002F5F25" w:rsidRDefault="00823464" w:rsidP="00C46C1E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 w:hint="eastAsia"/>
                <w:w w:val="85"/>
                <w:lang w:eastAsia="ja-JP"/>
              </w:rPr>
              <w:t>1.0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right w:val="single" w:sz="8" w:space="0" w:color="000000"/>
            </w:tcBorders>
            <w:vAlign w:val="center"/>
          </w:tcPr>
          <w:p w14:paraId="5B301E26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right w:val="single" w:sz="8" w:space="0" w:color="000000"/>
            </w:tcBorders>
          </w:tcPr>
          <w:p w14:paraId="7CC2B142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0A31FF08" w14:textId="54171BE6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6A1C860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E1A4" w14:textId="77777777" w:rsidR="00823464" w:rsidRPr="002F5F25" w:rsidRDefault="00823464" w:rsidP="00AB12C3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D3775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14:paraId="3DB5461E" w14:textId="77777777" w:rsidR="00823464" w:rsidRPr="002F5F25" w:rsidRDefault="00823464" w:rsidP="005A68E1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C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FB2BB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pacing w:val="-1"/>
                <w:w w:val="85"/>
                <w:sz w:val="18"/>
                <w:szCs w:val="18"/>
              </w:rPr>
              <w:t>な</w:t>
            </w: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し</w:t>
            </w:r>
            <w:proofErr w:type="spellEnd"/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28894DE" w14:textId="77777777" w:rsidR="00823464" w:rsidRPr="002F5F25" w:rsidRDefault="00823464" w:rsidP="00C46C1E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3AF89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5962830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2A525FD4" w14:textId="3C9086EA" w:rsidTr="00765E0F">
        <w:trPr>
          <w:trHeight w:hRule="exact" w:val="340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117B5F" w14:textId="77777777" w:rsidR="00823464" w:rsidRPr="002F5F25" w:rsidRDefault="00823464" w:rsidP="00AB12C3">
            <w:pPr>
              <w:pStyle w:val="TableParagraph"/>
              <w:spacing w:before="51" w:line="240" w:lineRule="atLeast"/>
              <w:ind w:left="156" w:right="139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配 置 技 術 者 の 能 力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8B6BE76" w14:textId="77777777" w:rsidR="00823464" w:rsidRPr="002F5F25" w:rsidRDefault="00823464" w:rsidP="006A5E89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16"/>
                <w:szCs w:val="18"/>
                <w:lang w:eastAsia="ja-JP"/>
              </w:rPr>
              <w:t>配置予定技術者の同種工事の施工実績</w:t>
            </w: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5B56B45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過去</w:t>
            </w:r>
            <w:r w:rsidRPr="002F5F25">
              <w:rPr>
                <w:rFonts w:asciiTheme="minorEastAsia" w:hAnsiTheme="minorEastAsia" w:cs="Microsoft JhengHei" w:hint="eastAsia"/>
                <w:w w:val="95"/>
                <w:sz w:val="18"/>
                <w:szCs w:val="18"/>
                <w:lang w:eastAsia="ja-JP"/>
              </w:rPr>
              <w:t>10</w:t>
            </w: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年間において</w:t>
            </w:r>
            <w:r w:rsidRPr="002F5F25">
              <w:rPr>
                <w:rFonts w:asciiTheme="minorEastAsia" w:hAnsiTheme="minorEastAsia" w:cs="Microsoft JhengHei" w:hint="eastAsia"/>
                <w:w w:val="95"/>
                <w:sz w:val="18"/>
                <w:szCs w:val="18"/>
                <w:lang w:eastAsia="ja-JP"/>
              </w:rPr>
              <w:t>監理技術者等として従事した</w:t>
            </w:r>
            <w:r w:rsidRPr="002F5F25">
              <w:rPr>
                <w:rFonts w:asciiTheme="minorEastAsia" w:hAnsiTheme="minorEastAsia" w:cs="Microsoft JhengHei"/>
                <w:w w:val="90"/>
                <w:sz w:val="18"/>
                <w:szCs w:val="18"/>
                <w:lang w:eastAsia="ja-JP"/>
              </w:rPr>
              <w:t>同種工事</w:t>
            </w: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の実績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E0E499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DAE93B5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w w:val="90"/>
                <w:sz w:val="18"/>
                <w:szCs w:val="18"/>
                <w:lang w:eastAsia="ja-JP"/>
              </w:rPr>
              <w:t>同種の公共工事実績あり（複数）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4D653D3A" w14:textId="77777777" w:rsidR="00823464" w:rsidRPr="002F5F25" w:rsidRDefault="00823464" w:rsidP="00C46C1E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 w:hint="eastAsia"/>
                <w:w w:val="85"/>
                <w:lang w:eastAsia="ja-JP"/>
              </w:rPr>
              <w:t>2</w:t>
            </w:r>
            <w:r w:rsidRPr="002F5F25">
              <w:rPr>
                <w:rFonts w:asciiTheme="minorEastAsia" w:hAnsiTheme="minorEastAsia" w:cs="Microsoft JhengHei"/>
                <w:w w:val="85"/>
              </w:rPr>
              <w:t>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3FEAB5EF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0F9491CF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0AB83D37" w14:textId="51AA5AA9" w:rsidTr="00765E0F">
        <w:trPr>
          <w:trHeight w:hRule="exact" w:val="340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532FEDD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0683CA1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EAA5E2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EAAE2F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0"/>
                <w:sz w:val="18"/>
                <w:szCs w:val="18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B293C8F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同種の公共工事実績あり(単数）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3804FA9D" w14:textId="77777777" w:rsidR="00823464" w:rsidRPr="002F5F25" w:rsidRDefault="00823464" w:rsidP="00C46C1E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 w:hint="eastAsia"/>
                <w:sz w:val="20"/>
                <w:lang w:eastAsia="ja-JP"/>
              </w:rPr>
              <w:t>1.0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right w:val="single" w:sz="8" w:space="0" w:color="000000"/>
            </w:tcBorders>
            <w:vAlign w:val="center"/>
          </w:tcPr>
          <w:p w14:paraId="320F2982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right w:val="single" w:sz="8" w:space="0" w:color="000000"/>
            </w:tcBorders>
          </w:tcPr>
          <w:p w14:paraId="0F64E289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3DD6ECC4" w14:textId="2C534CC8" w:rsidTr="00765E0F">
        <w:trPr>
          <w:trHeight w:hRule="exact" w:val="340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112A6A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510A2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BCE73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91BE313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C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343D1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上記以外</w:t>
            </w:r>
            <w:proofErr w:type="spellEnd"/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2AD82C4" w14:textId="77777777" w:rsidR="00823464" w:rsidRPr="002F5F25" w:rsidRDefault="00823464" w:rsidP="00C46C1E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E6ADF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2B5522D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084CDC8B" w14:textId="511E40B1" w:rsidTr="00765E0F">
        <w:trPr>
          <w:trHeight w:hRule="exact" w:val="340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45E96D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18ECB8" w14:textId="77777777" w:rsidR="00823464" w:rsidRPr="002F5F25" w:rsidRDefault="00823464" w:rsidP="006A5E89">
            <w:pPr>
              <w:pStyle w:val="TableParagraph"/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継続教育（CPD）の取り組み状況</w:t>
            </w: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3DF488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各団体の奨励単に対する単位の取得状況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DAED41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1CCCD86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証明あり（奨励単位以上）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08F571A3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lang w:eastAsia="ja-JP"/>
              </w:rPr>
              <w:t>2.0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4B153987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10A4B6EC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823464" w:rsidRPr="002F5F25" w14:paraId="309FAEF6" w14:textId="1A0A2F70" w:rsidTr="00765E0F">
        <w:trPr>
          <w:trHeight w:hRule="exact" w:val="340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B57493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45E818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E5BF81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F08917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5C7E6EF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証明あり（奨励単位未満）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10F345C7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20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20"/>
                <w:lang w:eastAsia="ja-JP"/>
              </w:rPr>
              <w:t>1.0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right w:val="single" w:sz="8" w:space="0" w:color="000000"/>
            </w:tcBorders>
            <w:vAlign w:val="center"/>
          </w:tcPr>
          <w:p w14:paraId="5FC8ACF2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right w:val="single" w:sz="8" w:space="0" w:color="000000"/>
            </w:tcBorders>
          </w:tcPr>
          <w:p w14:paraId="13CA9BE7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823464" w:rsidRPr="002F5F25" w14:paraId="6DF05796" w14:textId="5ECBB9F1" w:rsidTr="00765E0F">
        <w:trPr>
          <w:trHeight w:hRule="exact" w:val="340"/>
        </w:trPr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7CE2F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DD178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9ADC0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0DEB91B2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C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0FF35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証明なし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58B47CE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20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20"/>
                <w:lang w:eastAsia="ja-JP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E827A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8A94843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823464" w:rsidRPr="002F5F25" w14:paraId="0E2D30A5" w14:textId="214619E5" w:rsidTr="00765E0F">
        <w:trPr>
          <w:trHeight w:hRule="exact" w:val="283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85D0A75" w14:textId="77777777" w:rsidR="00823464" w:rsidRPr="002F5F25" w:rsidRDefault="00823464" w:rsidP="00AB12C3">
            <w:pPr>
              <w:pStyle w:val="TableParagraph"/>
              <w:spacing w:line="240" w:lineRule="atLeast"/>
              <w:ind w:left="156" w:right="139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労 働 福 祉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466F2CF" w14:textId="77777777" w:rsidR="00823464" w:rsidRPr="002F5F25" w:rsidRDefault="00823464" w:rsidP="006A5E89">
            <w:pPr>
              <w:pStyle w:val="TableParagraph"/>
              <w:spacing w:before="61"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建退共加入状況</w:t>
            </w: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7DD3E7" w14:textId="77777777" w:rsidR="00823464" w:rsidRPr="002F5F25" w:rsidRDefault="00823464" w:rsidP="00F249C2">
            <w:pPr>
              <w:pStyle w:val="TableParagraph"/>
              <w:spacing w:before="61"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建設業退職金共済制度への加入の有無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37238D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85BC1DE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加入済み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73296632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1.0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16427272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195C1AB8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362F7ADD" w14:textId="7D79C4FB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6AFEA60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F6D2B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BF40C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4A5E39A4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0"/>
                <w:sz w:val="18"/>
                <w:szCs w:val="18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614C8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未加入</w:t>
            </w:r>
            <w:proofErr w:type="spellEnd"/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EE80C14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449C9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386BD9B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2B1583BE" w14:textId="2324B6DB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8937C4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92D3EFB" w14:textId="77777777" w:rsidR="00823464" w:rsidRPr="002F5F25" w:rsidRDefault="00823464" w:rsidP="006A5E89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企業年金制</w:t>
            </w:r>
            <w:proofErr w:type="spellEnd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 xml:space="preserve"> </w:t>
            </w: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度加入状況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D608CA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退職一時金制度又は企業年金制度への加入の有無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1BEC8C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F4E956A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加入済み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04C70C8E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1.0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63395F9A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5287B757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4F2CEB7F" w14:textId="3B915EE5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6BDFF8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C2608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BBAFB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4FD0D9E4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0"/>
                <w:sz w:val="18"/>
                <w:szCs w:val="18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3EE33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未加入</w:t>
            </w:r>
            <w:proofErr w:type="spellEnd"/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3B15E35C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0092D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2F24C4F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7F33AF96" w14:textId="346659BA" w:rsidTr="00765E0F">
        <w:trPr>
          <w:trHeight w:hRule="exact" w:val="510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535369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B3A8AD" w14:textId="77777777" w:rsidR="00823464" w:rsidRPr="002F5F25" w:rsidRDefault="00823464" w:rsidP="006A5E89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障害者雇用状況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5AE443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障害者雇用の有無</w:t>
            </w:r>
            <w:proofErr w:type="spellEnd"/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F3E25E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73FE5B9" w14:textId="5A91EFF6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雇用率が法定雇用率（建設業の除外率含む）以上又は義務外雇用</w:t>
            </w:r>
            <w:r w:rsidR="007A58CB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あり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595CBF2D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1.0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561F05F0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558D050B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28D20F4C" w14:textId="1E0753FC" w:rsidTr="00765E0F">
        <w:trPr>
          <w:trHeight w:hRule="exact" w:val="510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E400CE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FFCDA7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817262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0DF6F6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0"/>
                <w:sz w:val="18"/>
                <w:szCs w:val="18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4C821A6" w14:textId="20E5BD0C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雇用率が法定雇用率（建設業の除外率含む）未満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5CBF8E75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0.5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right w:val="single" w:sz="8" w:space="0" w:color="000000"/>
            </w:tcBorders>
            <w:vAlign w:val="center"/>
          </w:tcPr>
          <w:p w14:paraId="3BC8FE56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right w:val="single" w:sz="8" w:space="0" w:color="000000"/>
            </w:tcBorders>
          </w:tcPr>
          <w:p w14:paraId="1A2DADFC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6D2BBDC0" w14:textId="6578624E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9939" w14:textId="77777777" w:rsidR="00823464" w:rsidRPr="002F5F25" w:rsidRDefault="00823464" w:rsidP="00AB12C3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FE58A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5C40F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108F66FE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C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ED532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 w:hint="eastAsia"/>
                <w:spacing w:val="-1"/>
                <w:w w:val="90"/>
                <w:sz w:val="18"/>
                <w:szCs w:val="18"/>
                <w:lang w:eastAsia="ja-JP"/>
              </w:rPr>
              <w:t>障害者の雇用なし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EF5BE78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90398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660284C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3841A2FA" w14:textId="41F6BCE8" w:rsidTr="00765E0F">
        <w:trPr>
          <w:trHeight w:hRule="exact" w:val="283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21B5F4B" w14:textId="77777777" w:rsidR="00823464" w:rsidRPr="002F5F25" w:rsidRDefault="00823464" w:rsidP="00AB12C3">
            <w:pPr>
              <w:pStyle w:val="TableParagraph"/>
              <w:spacing w:line="240" w:lineRule="atLeast"/>
              <w:ind w:left="156" w:right="139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地 域 貢 献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F23937E" w14:textId="77777777" w:rsidR="00823464" w:rsidRPr="002F5F25" w:rsidRDefault="00823464" w:rsidP="006A5E89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営業拠点の所在地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2DE1B0C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pacing w:val="-1"/>
                <w:w w:val="95"/>
                <w:sz w:val="18"/>
                <w:szCs w:val="18"/>
                <w:lang w:eastAsia="ja-JP"/>
              </w:rPr>
              <w:t>女川町内における本支店</w:t>
            </w:r>
            <w:r w:rsidRPr="002F5F25">
              <w:rPr>
                <w:rFonts w:asciiTheme="minorEastAsia" w:hAnsiTheme="minorEastAsia" w:cs="Microsoft JhengHei" w:hint="eastAsia"/>
                <w:spacing w:val="-1"/>
                <w:w w:val="95"/>
                <w:sz w:val="18"/>
                <w:szCs w:val="18"/>
                <w:lang w:eastAsia="ja-JP"/>
              </w:rPr>
              <w:t>の</w:t>
            </w:r>
            <w:r w:rsidRPr="002F5F25">
              <w:rPr>
                <w:rFonts w:asciiTheme="minorEastAsia" w:hAnsiTheme="minorEastAsia" w:cs="Microsoft JhengHei"/>
                <w:spacing w:val="-1"/>
                <w:w w:val="95"/>
                <w:sz w:val="18"/>
                <w:szCs w:val="18"/>
                <w:lang w:eastAsia="ja-JP"/>
              </w:rPr>
              <w:t>所</w:t>
            </w: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在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C05FC5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826DC30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pacing w:val="-1"/>
                <w:w w:val="90"/>
                <w:sz w:val="18"/>
                <w:szCs w:val="18"/>
                <w:lang w:eastAsia="ja-JP"/>
              </w:rPr>
              <w:t>女川町内に本社（本店）あり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05DA0332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2.0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17B93C0E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31B9ED32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66732474" w14:textId="44CD53A2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162C02" w14:textId="77777777" w:rsidR="00823464" w:rsidRPr="002F5F25" w:rsidRDefault="00823464" w:rsidP="00AB12C3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2A324BC" w14:textId="77777777" w:rsidR="00823464" w:rsidRPr="002F5F25" w:rsidRDefault="00823464" w:rsidP="006A5E89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C54298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98BCA0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0"/>
                <w:sz w:val="18"/>
                <w:szCs w:val="18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F892642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pacing w:val="-1"/>
                <w:w w:val="90"/>
                <w:sz w:val="18"/>
                <w:szCs w:val="18"/>
                <w:lang w:eastAsia="ja-JP"/>
              </w:rPr>
              <w:t>女川町内に営業所（支社・支店）あり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3B8D8D8A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1.0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right w:val="single" w:sz="8" w:space="0" w:color="000000"/>
            </w:tcBorders>
            <w:vAlign w:val="center"/>
          </w:tcPr>
          <w:p w14:paraId="407BBFA0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right w:val="single" w:sz="8" w:space="0" w:color="000000"/>
            </w:tcBorders>
          </w:tcPr>
          <w:p w14:paraId="140E37BC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161E05C7" w14:textId="007CDE86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4A7358" w14:textId="77777777" w:rsidR="00823464" w:rsidRPr="002F5F25" w:rsidRDefault="00823464" w:rsidP="00AB12C3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7E4D0" w14:textId="77777777" w:rsidR="00823464" w:rsidRPr="002F5F25" w:rsidRDefault="00823464" w:rsidP="006A5E89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1E458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CB1C335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C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AADC9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上記以外</w:t>
            </w:r>
            <w:proofErr w:type="spellEnd"/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6B09B037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A10A9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1716922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03F08EF9" w14:textId="06DB2EDF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D069CE" w14:textId="77777777" w:rsidR="00823464" w:rsidRPr="002F5F25" w:rsidRDefault="00823464" w:rsidP="00AB12C3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77B465" w14:textId="77777777" w:rsidR="00823464" w:rsidRPr="002F5F25" w:rsidRDefault="00823464" w:rsidP="006A5E89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地域住民</w:t>
            </w:r>
            <w:proofErr w:type="spellEnd"/>
          </w:p>
          <w:p w14:paraId="21502EC8" w14:textId="77777777" w:rsidR="00823464" w:rsidRPr="002F5F25" w:rsidRDefault="00823464" w:rsidP="006A5E89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雇用貢献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C1F68F4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町内在住の常勤者数</w:t>
            </w:r>
            <w:proofErr w:type="spellEnd"/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0A1840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A51579F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spacing w:val="-1"/>
                <w:w w:val="85"/>
                <w:sz w:val="18"/>
                <w:szCs w:val="18"/>
                <w:lang w:eastAsia="ja-JP"/>
              </w:rPr>
              <w:t>1名につき0.5点（上限</w:t>
            </w:r>
            <w:r w:rsidRPr="002F5F25">
              <w:rPr>
                <w:rFonts w:asciiTheme="minorEastAsia" w:hAnsiTheme="minorEastAsia" w:cs="Microsoft JhengHei" w:hint="eastAsia"/>
                <w:spacing w:val="-1"/>
                <w:w w:val="85"/>
                <w:sz w:val="18"/>
                <w:szCs w:val="18"/>
                <w:lang w:eastAsia="ja-JP"/>
              </w:rPr>
              <w:t>3</w:t>
            </w:r>
            <w:r w:rsidRPr="002F5F25">
              <w:rPr>
                <w:rFonts w:asciiTheme="minorEastAsia" w:hAnsiTheme="minorEastAsia" w:cs="Microsoft JhengHei"/>
                <w:spacing w:val="-1"/>
                <w:w w:val="85"/>
                <w:sz w:val="18"/>
                <w:szCs w:val="18"/>
                <w:lang w:eastAsia="ja-JP"/>
              </w:rPr>
              <w:t>.0点）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0D9B38B8" w14:textId="77777777" w:rsidR="00823464" w:rsidRPr="002F5F25" w:rsidRDefault="00823464" w:rsidP="00C46C1E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 w:hint="eastAsia"/>
                <w:w w:val="85"/>
                <w:lang w:eastAsia="ja-JP"/>
              </w:rPr>
              <w:t>3.0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16DBA909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21A1E712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1574DAE7" w14:textId="5B2A7102" w:rsidTr="00765E0F">
        <w:trPr>
          <w:trHeight w:hRule="exact" w:val="283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A98B9F" w14:textId="77777777" w:rsidR="00823464" w:rsidRPr="002F5F25" w:rsidRDefault="00823464" w:rsidP="00AB12C3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E3033" w14:textId="77777777" w:rsidR="00823464" w:rsidRPr="002F5F25" w:rsidRDefault="00823464" w:rsidP="00AB12C3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BDB68" w14:textId="77777777" w:rsidR="00823464" w:rsidRPr="002F5F25" w:rsidRDefault="00823464" w:rsidP="00F249C2">
            <w:pPr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2DCD1E8B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0"/>
                <w:sz w:val="18"/>
                <w:szCs w:val="18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9746B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pacing w:val="-1"/>
                <w:w w:val="85"/>
                <w:sz w:val="18"/>
                <w:szCs w:val="18"/>
              </w:rPr>
              <w:t>な</w:t>
            </w: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し</w:t>
            </w:r>
            <w:proofErr w:type="spellEnd"/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3893F002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B4CFA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63E40E8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440274B3" w14:textId="1D4CBC54" w:rsidTr="00765E0F">
        <w:trPr>
          <w:trHeight w:hRule="exact" w:val="510"/>
        </w:trPr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FE9FB8" w14:textId="77777777" w:rsidR="00823464" w:rsidRPr="002F5F25" w:rsidRDefault="00823464" w:rsidP="00AB12C3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9421A7A" w14:textId="77777777" w:rsidR="00823464" w:rsidRPr="002F5F25" w:rsidRDefault="00823464" w:rsidP="006A5E89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 w:hint="eastAsia"/>
                <w:sz w:val="18"/>
                <w:szCs w:val="18"/>
                <w:lang w:eastAsia="ja-JP"/>
              </w:rPr>
              <w:t>企業の社会的責任等</w:t>
            </w: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FEA2D9" w14:textId="77777777" w:rsidR="00823464" w:rsidRPr="002F5F25" w:rsidRDefault="00823464" w:rsidP="00F249C2">
            <w:pPr>
              <w:pStyle w:val="TableParagraph"/>
              <w:spacing w:line="240" w:lineRule="atLeast"/>
              <w:ind w:leftChars="50" w:left="110" w:rightChars="50" w:right="110"/>
              <w:jc w:val="both"/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</w:pPr>
            <w:r w:rsidRPr="002F5F25">
              <w:rPr>
                <w:rFonts w:asciiTheme="minorEastAsia" w:hAnsiTheme="minorEastAsia" w:cs="Microsoft JhengHei"/>
                <w:w w:val="95"/>
                <w:sz w:val="18"/>
                <w:szCs w:val="18"/>
                <w:lang w:eastAsia="ja-JP"/>
              </w:rPr>
              <w:t>過去2年間における女川町で</w:t>
            </w:r>
            <w:r w:rsidRPr="002F5F25">
              <w:rPr>
                <w:rFonts w:asciiTheme="minorEastAsia" w:hAnsiTheme="minorEastAsia" w:cs="Microsoft JhengHei"/>
                <w:sz w:val="18"/>
                <w:szCs w:val="18"/>
                <w:lang w:eastAsia="ja-JP"/>
              </w:rPr>
              <w:t>の活動実績の有無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BA2138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5"/>
                <w:sz w:val="18"/>
                <w:szCs w:val="18"/>
              </w:rPr>
              <w:t>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559938A2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pacing w:val="-1"/>
                <w:w w:val="95"/>
                <w:sz w:val="18"/>
                <w:szCs w:val="18"/>
              </w:rPr>
              <w:t>活動実績あり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6" w:space="0" w:color="000000"/>
            </w:tcBorders>
            <w:vAlign w:val="center"/>
          </w:tcPr>
          <w:p w14:paraId="721E9024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 w:hint="eastAsia"/>
                <w:w w:val="85"/>
                <w:lang w:eastAsia="ja-JP"/>
              </w:rPr>
              <w:t>2</w:t>
            </w:r>
            <w:r w:rsidRPr="002F5F25">
              <w:rPr>
                <w:rFonts w:asciiTheme="minorEastAsia" w:hAnsiTheme="minorEastAsia" w:cs="Microsoft JhengHei"/>
                <w:w w:val="85"/>
              </w:rPr>
              <w:t>.0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198CA77F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23E1B743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4DEF8727" w14:textId="25404987" w:rsidTr="00765E0F">
        <w:trPr>
          <w:trHeight w:hRule="exact" w:val="510"/>
        </w:trPr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CE65" w14:textId="77777777" w:rsidR="00823464" w:rsidRPr="002F5F25" w:rsidRDefault="00823464" w:rsidP="00AB12C3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CA97" w14:textId="77777777" w:rsidR="00823464" w:rsidRPr="002F5F25" w:rsidRDefault="00823464" w:rsidP="00AB12C3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2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5CAC9" w14:textId="77777777" w:rsidR="00823464" w:rsidRPr="002F5F25" w:rsidRDefault="00823464" w:rsidP="00AB12C3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55D1693E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w w:val="80"/>
                <w:sz w:val="18"/>
                <w:szCs w:val="18"/>
              </w:rPr>
              <w:t>b</w:t>
            </w:r>
          </w:p>
        </w:tc>
        <w:tc>
          <w:tcPr>
            <w:tcW w:w="37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F62C3" w14:textId="77777777" w:rsidR="00823464" w:rsidRPr="002F5F25" w:rsidRDefault="00823464" w:rsidP="00C46C1E">
            <w:pPr>
              <w:pStyle w:val="TableParagraph"/>
              <w:spacing w:line="240" w:lineRule="atLeast"/>
              <w:ind w:left="57"/>
              <w:jc w:val="both"/>
              <w:rPr>
                <w:rFonts w:asciiTheme="minorEastAsia" w:hAnsiTheme="minorEastAsia" w:cs="Microsoft JhengHei"/>
                <w:sz w:val="18"/>
                <w:szCs w:val="18"/>
              </w:rPr>
            </w:pPr>
            <w:proofErr w:type="spellStart"/>
            <w:r w:rsidRPr="002F5F25">
              <w:rPr>
                <w:rFonts w:asciiTheme="minorEastAsia" w:hAnsiTheme="minorEastAsia" w:cs="Microsoft JhengHei"/>
                <w:spacing w:val="-1"/>
                <w:w w:val="95"/>
                <w:sz w:val="18"/>
                <w:szCs w:val="18"/>
              </w:rPr>
              <w:t>活動実績なし</w:t>
            </w:r>
            <w:proofErr w:type="spellEnd"/>
          </w:p>
        </w:tc>
        <w:tc>
          <w:tcPr>
            <w:tcW w:w="76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123CBA9E" w14:textId="77777777" w:rsidR="00823464" w:rsidRPr="002F5F25" w:rsidRDefault="00823464" w:rsidP="00875C16">
            <w:pPr>
              <w:pStyle w:val="TableParagraph"/>
              <w:spacing w:line="240" w:lineRule="atLeast"/>
              <w:jc w:val="center"/>
              <w:rPr>
                <w:rFonts w:asciiTheme="minorEastAsia" w:hAnsiTheme="minorEastAsia" w:cs="Microsoft JhengHei"/>
              </w:rPr>
            </w:pPr>
            <w:r w:rsidRPr="002F5F25">
              <w:rPr>
                <w:rFonts w:asciiTheme="minorEastAsia" w:hAnsiTheme="minorEastAsia" w:cs="Microsoft JhengHei"/>
                <w:w w:val="85"/>
              </w:rPr>
              <w:t>0.0</w:t>
            </w:r>
          </w:p>
        </w:tc>
        <w:tc>
          <w:tcPr>
            <w:tcW w:w="70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008D4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E517EC2" w14:textId="77777777" w:rsidR="00823464" w:rsidRPr="002F5F25" w:rsidRDefault="00823464" w:rsidP="00875C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823464" w:rsidRPr="002F5F25" w14:paraId="0B89C1EA" w14:textId="0778B398" w:rsidTr="002C09CA">
        <w:trPr>
          <w:trHeight w:hRule="exact" w:val="397"/>
        </w:trPr>
        <w:tc>
          <w:tcPr>
            <w:tcW w:w="78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0D0B6" w14:textId="77777777" w:rsidR="00823464" w:rsidRPr="002F5F25" w:rsidRDefault="00823464" w:rsidP="00B62F3A">
            <w:pPr>
              <w:pStyle w:val="TableParagraph"/>
              <w:tabs>
                <w:tab w:val="left" w:pos="1277"/>
              </w:tabs>
              <w:spacing w:line="240" w:lineRule="atLeast"/>
              <w:jc w:val="center"/>
              <w:rPr>
                <w:rFonts w:asciiTheme="minorEastAsia" w:hAnsiTheme="minorEastAsia" w:cs="Microsoft JhengHei"/>
                <w:sz w:val="18"/>
                <w:szCs w:val="18"/>
              </w:rPr>
            </w:pP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>合</w:t>
            </w:r>
            <w:r w:rsidRPr="002F5F25">
              <w:rPr>
                <w:rFonts w:asciiTheme="minorEastAsia" w:hAnsiTheme="minorEastAsia" w:cs="Microsoft JhengHei"/>
                <w:sz w:val="18"/>
                <w:szCs w:val="18"/>
              </w:rPr>
              <w:tab/>
              <w:t>計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AF3C562" w14:textId="77777777" w:rsidR="00823464" w:rsidRPr="002F5F25" w:rsidRDefault="00823464" w:rsidP="003D1FBB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2F5F25">
              <w:rPr>
                <w:rFonts w:asciiTheme="minorEastAsia" w:hAnsiTheme="minorEastAsia" w:hint="eastAsia"/>
                <w:lang w:eastAsia="ja-JP"/>
              </w:rPr>
              <w:t>20.0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74E836C3" w14:textId="77777777" w:rsidR="00823464" w:rsidRPr="002F5F25" w:rsidRDefault="00823464" w:rsidP="003D1FBB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C8E7CE6" w14:textId="77777777" w:rsidR="00823464" w:rsidRPr="002F5F25" w:rsidRDefault="00823464" w:rsidP="003D1FBB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3EE0F737" w14:textId="77777777" w:rsidR="00654CC4" w:rsidRPr="002F5F25" w:rsidRDefault="00654CC4" w:rsidP="00654CC4">
      <w:pPr>
        <w:spacing w:line="240" w:lineRule="atLeast"/>
        <w:rPr>
          <w:rFonts w:asciiTheme="minorEastAsia" w:hAnsiTheme="minorEastAsia"/>
        </w:rPr>
      </w:pPr>
    </w:p>
    <w:p w14:paraId="5FDCCE84" w14:textId="69E05C4D" w:rsidR="00654CC4" w:rsidRDefault="00654CC4" w:rsidP="00C46C1E">
      <w:pPr>
        <w:spacing w:line="240" w:lineRule="atLeast"/>
        <w:rPr>
          <w:rFonts w:asciiTheme="minorEastAsia" w:hAnsiTheme="minorEastAsia"/>
          <w:lang w:eastAsia="ja-JP"/>
        </w:rPr>
      </w:pPr>
      <w:r w:rsidRPr="002F5F25">
        <w:rPr>
          <w:rFonts w:asciiTheme="minorEastAsia" w:hAnsiTheme="minorEastAsia" w:hint="eastAsia"/>
          <w:lang w:eastAsia="ja-JP"/>
        </w:rPr>
        <w:t>２　価格以外の評価項目における同種公共工事は、次の条件に該当する工事とする</w:t>
      </w:r>
      <w:r w:rsidR="00C46C1E" w:rsidRPr="002F5F25">
        <w:rPr>
          <w:rFonts w:asciiTheme="minorEastAsia" w:hAnsiTheme="minorEastAsia" w:hint="eastAsia"/>
          <w:lang w:eastAsia="ja-JP"/>
        </w:rPr>
        <w:t>。</w:t>
      </w:r>
    </w:p>
    <w:p w14:paraId="18D9B333" w14:textId="5F41D2E2" w:rsidR="00823464" w:rsidRPr="00823464" w:rsidRDefault="00D90F47" w:rsidP="00823464">
      <w:pPr>
        <w:rPr>
          <w:rFonts w:asciiTheme="minorEastAsia" w:hAnsiTheme="minorEastAsia"/>
          <w:lang w:eastAsia="ja-JP"/>
        </w:rPr>
      </w:pPr>
      <w:r w:rsidRPr="002F5F25">
        <w:rPr>
          <w:rFonts w:asciiTheme="minorEastAsia" w:hAnsiTheme="minorEastAsia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503316281" behindDoc="1" locked="0" layoutInCell="1" allowOverlap="1" wp14:anchorId="09B9E2BE" wp14:editId="379C7F1F">
                <wp:simplePos x="0" y="0"/>
                <wp:positionH relativeFrom="column">
                  <wp:posOffset>77470</wp:posOffset>
                </wp:positionH>
                <wp:positionV relativeFrom="paragraph">
                  <wp:posOffset>7938</wp:posOffset>
                </wp:positionV>
                <wp:extent cx="6376988" cy="700087"/>
                <wp:effectExtent l="0" t="0" r="24130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988" cy="700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9ED91" w14:textId="6A2483DE" w:rsidR="009673FD" w:rsidRPr="0045385A" w:rsidRDefault="008203D1" w:rsidP="00C22BE4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203D1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同種公共工事の条件は、国又は地方公共団体が発注した土木工事において、請負金額が</w:t>
                            </w:r>
                            <w:r w:rsidRPr="008203D1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200,000</w:t>
                            </w:r>
                            <w:r w:rsidRPr="008203D1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千円以上であり、かつ排水構造物工が含まれる工事を元請として施工した工事</w:t>
                            </w:r>
                            <w:r w:rsidR="006252A4" w:rsidRPr="000A0A2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9E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.1pt;margin-top:.65pt;width:502.15pt;height:55.1pt;z-index:-1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">
                <v:textbox>
                  <w:txbxContent>
                    <w:p w14:paraId="22E9ED91" w14:textId="6A2483DE" w:rsidR="009673FD" w:rsidRPr="0045385A" w:rsidRDefault="008203D1" w:rsidP="00C22BE4">
                      <w:pPr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8203D1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同種公共工事の条件は、国又は地方公共団体が発注した土木工事において、請負金額が</w:t>
                      </w:r>
                      <w:r w:rsidRPr="008203D1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200,000</w:t>
                      </w:r>
                      <w:r w:rsidRPr="008203D1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千円以上であり、かつ排水構造物工が含まれる工事を元請として施工した工事</w:t>
                      </w:r>
                      <w:r w:rsidR="006252A4" w:rsidRPr="000A0A29">
                        <w:rPr>
                          <w:rFonts w:asciiTheme="minorEastAsia" w:hAnsiTheme="minorEastAsia" w:hint="eastAsia"/>
                          <w:color w:val="000000" w:themeColor="text1"/>
                          <w:sz w:val="21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A0FA85" w14:textId="77777777" w:rsidR="00823464" w:rsidRPr="00823464" w:rsidRDefault="00823464" w:rsidP="00823464">
      <w:pPr>
        <w:rPr>
          <w:rFonts w:asciiTheme="minorEastAsia" w:hAnsiTheme="minorEastAsia"/>
          <w:lang w:eastAsia="ja-JP"/>
        </w:rPr>
      </w:pPr>
    </w:p>
    <w:p w14:paraId="251DDF2D" w14:textId="77777777" w:rsidR="00823464" w:rsidRPr="00823464" w:rsidRDefault="00823464" w:rsidP="00823464">
      <w:pPr>
        <w:rPr>
          <w:rFonts w:asciiTheme="minorEastAsia" w:hAnsiTheme="minorEastAsia"/>
          <w:lang w:eastAsia="ja-JP"/>
        </w:rPr>
      </w:pPr>
    </w:p>
    <w:p w14:paraId="676450F6" w14:textId="1E6A5AFD" w:rsidR="00823464" w:rsidRPr="00823464" w:rsidRDefault="00823464" w:rsidP="00823464">
      <w:pPr>
        <w:rPr>
          <w:rFonts w:asciiTheme="minorEastAsia" w:hAnsiTheme="minorEastAsia"/>
          <w:lang w:eastAsia="ja-JP"/>
        </w:rPr>
      </w:pPr>
    </w:p>
    <w:p w14:paraId="4E261786" w14:textId="5494E93C" w:rsidR="008A0833" w:rsidRPr="002F5F25" w:rsidRDefault="008A0833" w:rsidP="000B4BE3">
      <w:pPr>
        <w:pStyle w:val="a3"/>
        <w:spacing w:line="240" w:lineRule="atLeast"/>
        <w:ind w:left="0"/>
        <w:rPr>
          <w:rFonts w:asciiTheme="minorEastAsia" w:eastAsiaTheme="minorEastAsia" w:hAnsiTheme="minorEastAsia" w:cs="Microsoft JhengHei"/>
          <w:sz w:val="20"/>
          <w:szCs w:val="20"/>
          <w:lang w:eastAsia="ja-JP"/>
        </w:rPr>
      </w:pPr>
    </w:p>
    <w:sectPr w:rsidR="008A0833" w:rsidRPr="002F5F25" w:rsidSect="00BF0276">
      <w:pgSz w:w="11900" w:h="16840"/>
      <w:pgMar w:top="96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98EC" w14:textId="77777777" w:rsidR="00FA7E4E" w:rsidRDefault="00FA7E4E" w:rsidP="00081F34">
      <w:r>
        <w:separator/>
      </w:r>
    </w:p>
  </w:endnote>
  <w:endnote w:type="continuationSeparator" w:id="0">
    <w:p w14:paraId="066F64FB" w14:textId="77777777" w:rsidR="00FA7E4E" w:rsidRDefault="00FA7E4E" w:rsidP="0008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16F9" w14:textId="77777777" w:rsidR="00FA7E4E" w:rsidRDefault="00FA7E4E" w:rsidP="00081F34">
      <w:r>
        <w:separator/>
      </w:r>
    </w:p>
  </w:footnote>
  <w:footnote w:type="continuationSeparator" w:id="0">
    <w:p w14:paraId="2930450B" w14:textId="77777777" w:rsidR="00FA7E4E" w:rsidRDefault="00FA7E4E" w:rsidP="00081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33"/>
    <w:rsid w:val="0004093D"/>
    <w:rsid w:val="00081F34"/>
    <w:rsid w:val="000A0A29"/>
    <w:rsid w:val="000B4BE3"/>
    <w:rsid w:val="000D655E"/>
    <w:rsid w:val="00103591"/>
    <w:rsid w:val="0013374D"/>
    <w:rsid w:val="00187DCE"/>
    <w:rsid w:val="001D2241"/>
    <w:rsid w:val="002465CB"/>
    <w:rsid w:val="0027108C"/>
    <w:rsid w:val="002C09CA"/>
    <w:rsid w:val="002C719A"/>
    <w:rsid w:val="002F5F25"/>
    <w:rsid w:val="00377E52"/>
    <w:rsid w:val="003A7F83"/>
    <w:rsid w:val="003D1FBB"/>
    <w:rsid w:val="0045385A"/>
    <w:rsid w:val="00495A90"/>
    <w:rsid w:val="004A73AE"/>
    <w:rsid w:val="004D5694"/>
    <w:rsid w:val="004D7D04"/>
    <w:rsid w:val="004E47B4"/>
    <w:rsid w:val="005A68E1"/>
    <w:rsid w:val="005C227D"/>
    <w:rsid w:val="005E3875"/>
    <w:rsid w:val="005F0EEC"/>
    <w:rsid w:val="006252A4"/>
    <w:rsid w:val="006334A3"/>
    <w:rsid w:val="00643489"/>
    <w:rsid w:val="00652DC7"/>
    <w:rsid w:val="00654CC4"/>
    <w:rsid w:val="006624EB"/>
    <w:rsid w:val="00682FF5"/>
    <w:rsid w:val="006A5E89"/>
    <w:rsid w:val="00715E26"/>
    <w:rsid w:val="007A58CB"/>
    <w:rsid w:val="008203D1"/>
    <w:rsid w:val="0082130C"/>
    <w:rsid w:val="00823464"/>
    <w:rsid w:val="00825417"/>
    <w:rsid w:val="00875C16"/>
    <w:rsid w:val="008A0833"/>
    <w:rsid w:val="00916478"/>
    <w:rsid w:val="00924588"/>
    <w:rsid w:val="009673FD"/>
    <w:rsid w:val="0099598B"/>
    <w:rsid w:val="009E662A"/>
    <w:rsid w:val="009F37A4"/>
    <w:rsid w:val="00A11921"/>
    <w:rsid w:val="00A170C8"/>
    <w:rsid w:val="00A30491"/>
    <w:rsid w:val="00A961A9"/>
    <w:rsid w:val="00AA23EA"/>
    <w:rsid w:val="00AB12C3"/>
    <w:rsid w:val="00AE198D"/>
    <w:rsid w:val="00AE7B3E"/>
    <w:rsid w:val="00B62201"/>
    <w:rsid w:val="00B62C5D"/>
    <w:rsid w:val="00B62F3A"/>
    <w:rsid w:val="00BB0942"/>
    <w:rsid w:val="00BB22B4"/>
    <w:rsid w:val="00BD15E4"/>
    <w:rsid w:val="00BD6506"/>
    <w:rsid w:val="00BF0276"/>
    <w:rsid w:val="00BF43A1"/>
    <w:rsid w:val="00C22BE4"/>
    <w:rsid w:val="00C46C1E"/>
    <w:rsid w:val="00C77083"/>
    <w:rsid w:val="00C90C89"/>
    <w:rsid w:val="00CB07DA"/>
    <w:rsid w:val="00D34CC1"/>
    <w:rsid w:val="00D42936"/>
    <w:rsid w:val="00D55500"/>
    <w:rsid w:val="00D90F47"/>
    <w:rsid w:val="00DB637B"/>
    <w:rsid w:val="00E05028"/>
    <w:rsid w:val="00E34743"/>
    <w:rsid w:val="00E35201"/>
    <w:rsid w:val="00EE71C1"/>
    <w:rsid w:val="00F249C2"/>
    <w:rsid w:val="00FA6AF3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A24DBC"/>
  <w15:docId w15:val="{575C85C8-8A79-420B-87B2-F8165AA9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48"/>
      <w:outlineLvl w:val="0"/>
    </w:pPr>
    <w:rPr>
      <w:rFonts w:ascii="Microsoft JhengHei" w:eastAsia="Microsoft JhengHei" w:hAnsi="Microsoft JhengHe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6"/>
    </w:pPr>
    <w:rPr>
      <w:rFonts w:ascii="Microsoft JhengHei" w:eastAsia="Microsoft JhengHei" w:hAnsi="Microsoft JhengHe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75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5C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F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F34"/>
  </w:style>
  <w:style w:type="paragraph" w:styleId="a9">
    <w:name w:val="footer"/>
    <w:basedOn w:val="a"/>
    <w:link w:val="aa"/>
    <w:uiPriority w:val="99"/>
    <w:unhideWhenUsed/>
    <w:rsid w:val="00081F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C2AA-6C2A-45DE-BECF-0DC8DC0C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kensetu08</dc:creator>
  <cp:lastModifiedBy>建設課</cp:lastModifiedBy>
  <cp:revision>62</cp:revision>
  <cp:lastPrinted>2026-07-10T02:16:00Z</cp:lastPrinted>
  <dcterms:created xsi:type="dcterms:W3CDTF">2021-06-02T12:25:00Z</dcterms:created>
  <dcterms:modified xsi:type="dcterms:W3CDTF">2026-07-12T12:16:00Z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2009-06-10T00:00:00Z</vt:filetime>
  </property>
  <property fmtid="{D5CDD505-2E9C-101B-9397-08002B2CF9AE}" pid="3" name="LastSaved">
    <vt:filetime>2021-06-02T00:00:00Z</vt:filetime>
  </property>
</Properties>
</file>